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65DB5" w14:textId="396CEF75" w:rsidR="0069429E" w:rsidRPr="00A967DD" w:rsidRDefault="00402B25" w:rsidP="00A967DD">
      <w:pPr>
        <w:jc w:val="center"/>
        <w:rPr>
          <w:rFonts w:ascii="Times New Roman" w:hAnsi="Times New Roman" w:cs="Times New Roman"/>
          <w:b/>
        </w:rPr>
      </w:pPr>
      <w:r>
        <w:rPr>
          <w:rFonts w:ascii="Times New Roman" w:hAnsi="Times New Roman" w:cs="Times New Roman"/>
          <w:b/>
        </w:rPr>
        <w:t xml:space="preserve"> </w:t>
      </w:r>
      <w:bookmarkStart w:id="0" w:name="_GoBack"/>
      <w:bookmarkEnd w:id="0"/>
      <w:r w:rsidR="00A967DD" w:rsidRPr="00A967DD">
        <w:rPr>
          <w:rFonts w:ascii="Times New Roman" w:hAnsi="Times New Roman" w:cs="Times New Roman"/>
          <w:b/>
        </w:rPr>
        <w:t>General Education Committee</w:t>
      </w:r>
    </w:p>
    <w:p w14:paraId="07B5E164" w14:textId="77777777" w:rsidR="00A967DD" w:rsidRPr="00A967DD" w:rsidRDefault="00A967DD" w:rsidP="00A967DD">
      <w:pPr>
        <w:jc w:val="center"/>
        <w:rPr>
          <w:rFonts w:ascii="Times New Roman" w:hAnsi="Times New Roman" w:cs="Times New Roman"/>
          <w:b/>
        </w:rPr>
      </w:pPr>
      <w:r w:rsidRPr="00A967DD">
        <w:rPr>
          <w:rFonts w:ascii="Times New Roman" w:hAnsi="Times New Roman" w:cs="Times New Roman"/>
          <w:b/>
        </w:rPr>
        <w:t>Meeting Agenda</w:t>
      </w:r>
    </w:p>
    <w:p w14:paraId="67947DE3" w14:textId="0DBC90A9" w:rsidR="00A967DD" w:rsidRDefault="006E6359" w:rsidP="00A967DD">
      <w:pPr>
        <w:jc w:val="center"/>
        <w:rPr>
          <w:rFonts w:ascii="Times New Roman" w:hAnsi="Times New Roman" w:cs="Times New Roman"/>
          <w:b/>
        </w:rPr>
      </w:pPr>
      <w:r>
        <w:rPr>
          <w:rFonts w:ascii="Times New Roman" w:hAnsi="Times New Roman" w:cs="Times New Roman"/>
          <w:b/>
        </w:rPr>
        <w:t>April 29</w:t>
      </w:r>
      <w:r w:rsidR="001F735F">
        <w:rPr>
          <w:rFonts w:ascii="Times New Roman" w:hAnsi="Times New Roman" w:cs="Times New Roman"/>
          <w:b/>
        </w:rPr>
        <w:t>,</w:t>
      </w:r>
      <w:r w:rsidR="004448FB">
        <w:rPr>
          <w:rFonts w:ascii="Times New Roman" w:hAnsi="Times New Roman" w:cs="Times New Roman"/>
          <w:b/>
        </w:rPr>
        <w:t xml:space="preserve"> 2019 at 3 p.m.</w:t>
      </w:r>
    </w:p>
    <w:p w14:paraId="420699C0" w14:textId="2FFE1010" w:rsidR="00AE5886" w:rsidRPr="00840453" w:rsidRDefault="006E6359" w:rsidP="00840453">
      <w:pPr>
        <w:jc w:val="center"/>
        <w:rPr>
          <w:rFonts w:ascii="Times New Roman" w:hAnsi="Times New Roman" w:cs="Times New Roman"/>
          <w:b/>
        </w:rPr>
      </w:pPr>
      <w:r>
        <w:rPr>
          <w:rFonts w:ascii="Times New Roman" w:hAnsi="Times New Roman" w:cs="Times New Roman"/>
          <w:b/>
        </w:rPr>
        <w:t>HSS 2051</w:t>
      </w:r>
    </w:p>
    <w:p w14:paraId="46AE4F05" w14:textId="27E5C095" w:rsidR="00A967DD" w:rsidRDefault="00A967DD">
      <w:pPr>
        <w:rPr>
          <w:rFonts w:ascii="Times New Roman" w:hAnsi="Times New Roman" w:cs="Times New Roman"/>
        </w:rPr>
      </w:pPr>
    </w:p>
    <w:p w14:paraId="6A376FB7" w14:textId="77777777" w:rsidR="00562A39" w:rsidRDefault="00562A39">
      <w:pPr>
        <w:rPr>
          <w:rFonts w:ascii="Times New Roman" w:hAnsi="Times New Roman" w:cs="Times New Roman"/>
        </w:rPr>
      </w:pPr>
    </w:p>
    <w:p w14:paraId="4B011B18" w14:textId="77777777" w:rsidR="00A50124" w:rsidRDefault="00A50124" w:rsidP="00A50124">
      <w:pPr>
        <w:pStyle w:val="ListParagraph"/>
        <w:ind w:left="1080"/>
        <w:rPr>
          <w:rFonts w:ascii="Times New Roman" w:hAnsi="Times New Roman" w:cs="Times New Roman"/>
        </w:rPr>
      </w:pPr>
    </w:p>
    <w:p w14:paraId="0013BAD5" w14:textId="51493921" w:rsidR="002941F2" w:rsidRDefault="002941F2" w:rsidP="00840453">
      <w:pPr>
        <w:pStyle w:val="ListParagraph"/>
        <w:numPr>
          <w:ilvl w:val="0"/>
          <w:numId w:val="1"/>
        </w:numPr>
        <w:rPr>
          <w:rFonts w:ascii="Times New Roman" w:hAnsi="Times New Roman" w:cs="Times New Roman"/>
        </w:rPr>
      </w:pPr>
      <w:r>
        <w:rPr>
          <w:rFonts w:ascii="Times New Roman" w:hAnsi="Times New Roman" w:cs="Times New Roman"/>
        </w:rPr>
        <w:t xml:space="preserve">Meeting minutes from </w:t>
      </w:r>
      <w:r w:rsidR="00587228">
        <w:rPr>
          <w:rFonts w:ascii="Times New Roman" w:hAnsi="Times New Roman" w:cs="Times New Roman"/>
        </w:rPr>
        <w:t>April 1</w:t>
      </w:r>
      <w:r w:rsidR="006E6359">
        <w:rPr>
          <w:rFonts w:ascii="Times New Roman" w:hAnsi="Times New Roman" w:cs="Times New Roman"/>
        </w:rPr>
        <w:t>5</w:t>
      </w:r>
      <w:r>
        <w:rPr>
          <w:rFonts w:ascii="Times New Roman" w:hAnsi="Times New Roman" w:cs="Times New Roman"/>
        </w:rPr>
        <w:t>, 201</w:t>
      </w:r>
      <w:r w:rsidR="00142868">
        <w:rPr>
          <w:rFonts w:ascii="Times New Roman" w:hAnsi="Times New Roman" w:cs="Times New Roman"/>
        </w:rPr>
        <w:t>9</w:t>
      </w:r>
    </w:p>
    <w:p w14:paraId="27106EED" w14:textId="493A913D" w:rsidR="005F58C5" w:rsidRPr="005F58C5" w:rsidRDefault="005F58C5" w:rsidP="005F58C5">
      <w:p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Times New Roman" w:hAnsi="Times New Roman" w:cs="Times New Roman"/>
        </w:rPr>
      </w:pPr>
      <w:r>
        <w:rPr>
          <w:rFonts w:ascii="Times New Roman" w:hAnsi="Times New Roman" w:cs="Times New Roman"/>
        </w:rPr>
        <w:tab/>
      </w:r>
      <w:r w:rsidRPr="005F58C5">
        <w:rPr>
          <w:rFonts w:ascii="Times New Roman" w:hAnsi="Times New Roman" w:cs="Times New Roman"/>
        </w:rPr>
        <w:t>Motion: Oliver</w:t>
      </w:r>
    </w:p>
    <w:p w14:paraId="1603763C" w14:textId="77777777" w:rsidR="005F58C5" w:rsidRDefault="005F58C5" w:rsidP="005F58C5">
      <w:p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Times New Roman" w:hAnsi="Times New Roman" w:cs="Times New Roman"/>
        </w:rPr>
      </w:pPr>
      <w:r>
        <w:rPr>
          <w:rFonts w:ascii="Times New Roman" w:hAnsi="Times New Roman" w:cs="Times New Roman"/>
        </w:rPr>
        <w:tab/>
      </w:r>
      <w:r w:rsidRPr="005F58C5">
        <w:rPr>
          <w:rFonts w:ascii="Times New Roman" w:hAnsi="Times New Roman" w:cs="Times New Roman"/>
        </w:rPr>
        <w:t>2nd: Seaton</w:t>
      </w:r>
    </w:p>
    <w:p w14:paraId="012196B6" w14:textId="1DDB9831" w:rsidR="005F58C5" w:rsidRPr="005F58C5" w:rsidRDefault="005F58C5" w:rsidP="005F58C5">
      <w:p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Times New Roman" w:hAnsi="Times New Roman" w:cs="Times New Roman"/>
        </w:rPr>
      </w:pPr>
      <w:r>
        <w:rPr>
          <w:rFonts w:ascii="Times New Roman" w:hAnsi="Times New Roman" w:cs="Times New Roman"/>
        </w:rPr>
        <w:tab/>
      </w:r>
      <w:r w:rsidRPr="005F58C5">
        <w:rPr>
          <w:rFonts w:ascii="Times New Roman" w:hAnsi="Times New Roman" w:cs="Times New Roman"/>
        </w:rPr>
        <w:t>All approved the meeting minutes.</w:t>
      </w:r>
    </w:p>
    <w:p w14:paraId="4B06D3E9" w14:textId="77777777" w:rsidR="008D7FF8" w:rsidRPr="008D7FF8" w:rsidRDefault="008D7FF8" w:rsidP="008D7FF8">
      <w:pPr>
        <w:rPr>
          <w:rFonts w:ascii="Times New Roman" w:hAnsi="Times New Roman" w:cs="Times New Roman"/>
        </w:rPr>
      </w:pPr>
    </w:p>
    <w:p w14:paraId="436A1956" w14:textId="31809CC9" w:rsidR="00142868" w:rsidRPr="00CC0519" w:rsidRDefault="00142868" w:rsidP="00142868">
      <w:pPr>
        <w:rPr>
          <w:rFonts w:ascii="Times New Roman" w:hAnsi="Times New Roman" w:cs="Times New Roman"/>
          <w:b/>
        </w:rPr>
      </w:pPr>
      <w:r w:rsidRPr="00CC0519">
        <w:rPr>
          <w:rFonts w:ascii="Times New Roman" w:hAnsi="Times New Roman" w:cs="Times New Roman"/>
          <w:b/>
        </w:rPr>
        <w:t>Old Business</w:t>
      </w:r>
    </w:p>
    <w:p w14:paraId="585ADCF2" w14:textId="77777777" w:rsidR="00142868" w:rsidRPr="00CC0519" w:rsidRDefault="00142868" w:rsidP="00142868">
      <w:pPr>
        <w:rPr>
          <w:rFonts w:ascii="Times New Roman" w:hAnsi="Times New Roman" w:cs="Times New Roman"/>
        </w:rPr>
      </w:pPr>
    </w:p>
    <w:p w14:paraId="1BF5D755" w14:textId="23A6C818" w:rsidR="00461F42" w:rsidRDefault="006E6359" w:rsidP="00D978A2">
      <w:pPr>
        <w:pStyle w:val="ListParagraph"/>
        <w:numPr>
          <w:ilvl w:val="0"/>
          <w:numId w:val="1"/>
        </w:numPr>
        <w:rPr>
          <w:rFonts w:ascii="Times New Roman" w:hAnsi="Times New Roman" w:cs="Times New Roman"/>
        </w:rPr>
      </w:pPr>
      <w:r>
        <w:rPr>
          <w:rFonts w:ascii="Times New Roman" w:hAnsi="Times New Roman" w:cs="Times New Roman"/>
        </w:rPr>
        <w:t>Intro to Psychology A</w:t>
      </w:r>
      <w:r w:rsidRPr="00D978A2">
        <w:rPr>
          <w:rFonts w:ascii="Times New Roman" w:hAnsi="Times New Roman" w:cs="Times New Roman"/>
        </w:rPr>
        <w:t xml:space="preserve">mended </w:t>
      </w:r>
      <w:r>
        <w:rPr>
          <w:rFonts w:ascii="Times New Roman" w:hAnsi="Times New Roman" w:cs="Times New Roman"/>
        </w:rPr>
        <w:t>R</w:t>
      </w:r>
      <w:r w:rsidRPr="00D978A2">
        <w:rPr>
          <w:rFonts w:ascii="Times New Roman" w:hAnsi="Times New Roman" w:cs="Times New Roman"/>
        </w:rPr>
        <w:t>eport</w:t>
      </w:r>
      <w:r w:rsidR="00461F42">
        <w:rPr>
          <w:rFonts w:ascii="Times New Roman" w:hAnsi="Times New Roman" w:cs="Times New Roman"/>
        </w:rPr>
        <w:t xml:space="preserve"> </w:t>
      </w:r>
      <w:r w:rsidR="005F58C5">
        <w:rPr>
          <w:rFonts w:ascii="Times New Roman" w:hAnsi="Times New Roman" w:cs="Times New Roman"/>
        </w:rPr>
        <w:t xml:space="preserve">– </w:t>
      </w:r>
    </w:p>
    <w:p w14:paraId="30585EC7" w14:textId="6CD3B33D" w:rsidR="005F58C5" w:rsidRPr="005F58C5" w:rsidRDefault="005F58C5" w:rsidP="005F58C5">
      <w:pPr>
        <w:pStyle w:val="ListParagraph"/>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ind w:left="1080"/>
        <w:rPr>
          <w:rFonts w:ascii="Times New Roman" w:hAnsi="Times New Roman" w:cs="Times New Roman"/>
        </w:rPr>
      </w:pPr>
      <w:r w:rsidRPr="005F58C5">
        <w:rPr>
          <w:rFonts w:ascii="Times New Roman" w:hAnsi="Times New Roman" w:cs="Times New Roman"/>
        </w:rPr>
        <w:t xml:space="preserve">Harding reminded the committee why the report had been amended for the 2nd time. The motion on April 15th from the committee was to accept the report pending grammatical edits and data collection methods. </w:t>
      </w:r>
      <w:proofErr w:type="spellStart"/>
      <w:r w:rsidRPr="005F58C5">
        <w:rPr>
          <w:rFonts w:ascii="Times New Roman" w:hAnsi="Times New Roman" w:cs="Times New Roman"/>
        </w:rPr>
        <w:t>Tunno</w:t>
      </w:r>
      <w:proofErr w:type="spellEnd"/>
      <w:r w:rsidRPr="005F58C5">
        <w:rPr>
          <w:rFonts w:ascii="Times New Roman" w:hAnsi="Times New Roman" w:cs="Times New Roman"/>
        </w:rPr>
        <w:t xml:space="preserve"> provided a copy of the report with grammatical errors corrected “a few weeks ago,” but only “about half” of these were corrected as of this meeting. Oliver asked if the errors were detrimental to the content of the report, </w:t>
      </w:r>
      <w:proofErr w:type="spellStart"/>
      <w:r w:rsidRPr="005F58C5">
        <w:rPr>
          <w:rFonts w:ascii="Times New Roman" w:hAnsi="Times New Roman" w:cs="Times New Roman"/>
        </w:rPr>
        <w:t>Tunno</w:t>
      </w:r>
      <w:proofErr w:type="spellEnd"/>
      <w:r w:rsidRPr="005F58C5">
        <w:rPr>
          <w:rFonts w:ascii="Times New Roman" w:hAnsi="Times New Roman" w:cs="Times New Roman"/>
        </w:rPr>
        <w:t xml:space="preserve"> did not feel it was, but even statistical terms are still incorrect (i.e. Wilks’ Lambda, no “e”). </w:t>
      </w:r>
      <w:proofErr w:type="spellStart"/>
      <w:r w:rsidRPr="005F58C5">
        <w:rPr>
          <w:rFonts w:ascii="Times New Roman" w:hAnsi="Times New Roman" w:cs="Times New Roman"/>
        </w:rPr>
        <w:t>Tunno</w:t>
      </w:r>
      <w:proofErr w:type="spellEnd"/>
      <w:r w:rsidRPr="005F58C5">
        <w:rPr>
          <w:rFonts w:ascii="Times New Roman" w:hAnsi="Times New Roman" w:cs="Times New Roman"/>
        </w:rPr>
        <w:t xml:space="preserve"> added again that this is not affecting results of the report. Oliver asked if HLC would look as deep as grammar. </w:t>
      </w:r>
      <w:proofErr w:type="spellStart"/>
      <w:r w:rsidRPr="005F58C5">
        <w:rPr>
          <w:rFonts w:ascii="Times New Roman" w:hAnsi="Times New Roman" w:cs="Times New Roman"/>
        </w:rPr>
        <w:t>DeProw</w:t>
      </w:r>
      <w:proofErr w:type="spellEnd"/>
      <w:r w:rsidRPr="005F58C5">
        <w:rPr>
          <w:rFonts w:ascii="Times New Roman" w:hAnsi="Times New Roman" w:cs="Times New Roman"/>
        </w:rPr>
        <w:t xml:space="preserve"> adds that Office of Assessment can include edits as an upload in </w:t>
      </w:r>
      <w:proofErr w:type="spellStart"/>
      <w:r w:rsidRPr="005F58C5">
        <w:rPr>
          <w:rFonts w:ascii="Times New Roman" w:hAnsi="Times New Roman" w:cs="Times New Roman"/>
        </w:rPr>
        <w:t>Taskstream</w:t>
      </w:r>
      <w:proofErr w:type="spellEnd"/>
      <w:r w:rsidRPr="005F58C5">
        <w:rPr>
          <w:rFonts w:ascii="Times New Roman" w:hAnsi="Times New Roman" w:cs="Times New Roman"/>
        </w:rPr>
        <w:t xml:space="preserve"> in the future to reflect amended report/feedback. Oliver moved to approve amended </w:t>
      </w:r>
      <w:r w:rsidRPr="005F58C5">
        <w:rPr>
          <w:rFonts w:ascii="Times New Roman" w:hAnsi="Times New Roman" w:cs="Times New Roman"/>
        </w:rPr>
        <w:t>report;</w:t>
      </w:r>
      <w:r w:rsidRPr="005F58C5">
        <w:rPr>
          <w:rFonts w:ascii="Times New Roman" w:hAnsi="Times New Roman" w:cs="Times New Roman"/>
        </w:rPr>
        <w:t xml:space="preserve"> Williams seconded.</w:t>
      </w:r>
    </w:p>
    <w:p w14:paraId="4938C9F7" w14:textId="77777777" w:rsidR="005F58C5" w:rsidRPr="005F58C5" w:rsidRDefault="005F58C5" w:rsidP="005F58C5">
      <w:pPr>
        <w:pStyle w:val="ListParagraph"/>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ind w:left="1080"/>
        <w:rPr>
          <w:rFonts w:ascii="Times New Roman" w:hAnsi="Times New Roman" w:cs="Times New Roman"/>
        </w:rPr>
      </w:pPr>
    </w:p>
    <w:p w14:paraId="3F51D773" w14:textId="56040804" w:rsidR="005F58C5" w:rsidRDefault="005F58C5" w:rsidP="005F58C5">
      <w:pPr>
        <w:pStyle w:val="ListParagraph"/>
        <w:ind w:left="1080"/>
        <w:rPr>
          <w:rFonts w:ascii="Times New Roman" w:hAnsi="Times New Roman" w:cs="Times New Roman"/>
        </w:rPr>
      </w:pPr>
      <w:r w:rsidRPr="005F58C5">
        <w:rPr>
          <w:rFonts w:ascii="Times New Roman" w:hAnsi="Times New Roman" w:cs="Times New Roman"/>
        </w:rPr>
        <w:t>In relation, Harding added that this report brings up process questions, and suggests that in the future that procedures, processes regarding changes to these reports be added to a future agenda.</w:t>
      </w:r>
    </w:p>
    <w:p w14:paraId="779A55AA" w14:textId="77777777" w:rsidR="005F58C5" w:rsidRPr="005F58C5" w:rsidRDefault="005F58C5" w:rsidP="005F58C5">
      <w:pPr>
        <w:rPr>
          <w:rFonts w:ascii="Times New Roman" w:hAnsi="Times New Roman" w:cs="Times New Roman"/>
        </w:rPr>
      </w:pPr>
    </w:p>
    <w:p w14:paraId="2029EF38" w14:textId="3DD6F316" w:rsidR="005F58C5" w:rsidRPr="005F58C5" w:rsidRDefault="00587228" w:rsidP="005F58C5">
      <w:pPr>
        <w:pStyle w:val="ListParagraph"/>
        <w:numPr>
          <w:ilvl w:val="0"/>
          <w:numId w:val="1"/>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Times New Roman" w:hAnsi="Times New Roman" w:cs="Times New Roman"/>
        </w:rPr>
      </w:pPr>
      <w:r w:rsidRPr="005F58C5">
        <w:rPr>
          <w:rFonts w:ascii="Times New Roman" w:hAnsi="Times New Roman" w:cs="Times New Roman"/>
        </w:rPr>
        <w:t>General Education Strategic Plan</w:t>
      </w:r>
      <w:r w:rsidR="005F58C5" w:rsidRPr="005F58C5">
        <w:rPr>
          <w:rFonts w:ascii="Times New Roman" w:hAnsi="Times New Roman" w:cs="Times New Roman"/>
        </w:rPr>
        <w:t xml:space="preserve"> - </w:t>
      </w:r>
      <w:r w:rsidR="005F58C5" w:rsidRPr="005F58C5">
        <w:rPr>
          <w:rFonts w:ascii="Times New Roman" w:hAnsi="Times New Roman" w:cs="Times New Roman"/>
        </w:rPr>
        <w:t xml:space="preserve">Harding states that Strategic Planning specifically in GEC is going to be considered in the future and asks about University Strategic Planning efforts. </w:t>
      </w:r>
      <w:proofErr w:type="spellStart"/>
      <w:r w:rsidR="005F58C5" w:rsidRPr="005F58C5">
        <w:rPr>
          <w:rFonts w:ascii="Times New Roman" w:hAnsi="Times New Roman" w:cs="Times New Roman"/>
        </w:rPr>
        <w:t>DeProw</w:t>
      </w:r>
      <w:proofErr w:type="spellEnd"/>
      <w:r w:rsidR="005F58C5" w:rsidRPr="005F58C5">
        <w:rPr>
          <w:rFonts w:ascii="Times New Roman" w:hAnsi="Times New Roman" w:cs="Times New Roman"/>
        </w:rPr>
        <w:t xml:space="preserve"> adds that by Thanksgiving the University should have an initial report. Harding asks if GEC should be involved in Strategic Planning, committee at large agreed that we should. Harding would like to begin these efforts this summer, as a working group, a mix </w:t>
      </w:r>
      <w:proofErr w:type="gramStart"/>
      <w:r w:rsidR="005F58C5" w:rsidRPr="005F58C5">
        <w:rPr>
          <w:rFonts w:ascii="Times New Roman" w:hAnsi="Times New Roman" w:cs="Times New Roman"/>
        </w:rPr>
        <w:t>of :</w:t>
      </w:r>
      <w:proofErr w:type="gramEnd"/>
      <w:r w:rsidR="005F58C5" w:rsidRPr="005F58C5">
        <w:rPr>
          <w:rFonts w:ascii="Times New Roman" w:hAnsi="Times New Roman" w:cs="Times New Roman"/>
        </w:rPr>
        <w:t xml:space="preserve"> 5 members of this committee, 5 not on this committee, veteran members, younger members, some who are consumers, some who are GEC providers. Approx. 4 sessions where this group would meet to listen to each subgroup and </w:t>
      </w:r>
      <w:proofErr w:type="spellStart"/>
      <w:r w:rsidR="005F58C5" w:rsidRPr="005F58C5">
        <w:rPr>
          <w:rFonts w:ascii="Times New Roman" w:hAnsi="Times New Roman" w:cs="Times New Roman"/>
        </w:rPr>
        <w:t>DeProw</w:t>
      </w:r>
      <w:proofErr w:type="spellEnd"/>
      <w:r w:rsidR="005F58C5" w:rsidRPr="005F58C5">
        <w:rPr>
          <w:rFonts w:ascii="Times New Roman" w:hAnsi="Times New Roman" w:cs="Times New Roman"/>
        </w:rPr>
        <w:t xml:space="preserve"> adds that outside A-State GEC experts such as AACU would provide information. After this the working group would construct a plan pertaining to the GEC. A stipend would be offered for members of this working group. </w:t>
      </w:r>
      <w:proofErr w:type="spellStart"/>
      <w:r w:rsidR="005F58C5" w:rsidRPr="005F58C5">
        <w:rPr>
          <w:rFonts w:ascii="Times New Roman" w:hAnsi="Times New Roman" w:cs="Times New Roman"/>
        </w:rPr>
        <w:t>Yanowitz</w:t>
      </w:r>
      <w:proofErr w:type="spellEnd"/>
      <w:r w:rsidR="005F58C5" w:rsidRPr="005F58C5">
        <w:rPr>
          <w:rFonts w:ascii="Times New Roman" w:hAnsi="Times New Roman" w:cs="Times New Roman"/>
        </w:rPr>
        <w:t xml:space="preserve"> said that her initial reaction is that she doesn’t disagree with the concept, but with the timing of working during the summer, it could isolate people. She added often the perception is that when work is done during the summer faculty are being over looked and work is being done without their input. Secondly, </w:t>
      </w:r>
      <w:proofErr w:type="spellStart"/>
      <w:r w:rsidR="005F58C5" w:rsidRPr="005F58C5">
        <w:rPr>
          <w:rFonts w:ascii="Times New Roman" w:hAnsi="Times New Roman" w:cs="Times New Roman"/>
        </w:rPr>
        <w:lastRenderedPageBreak/>
        <w:t>Yanowitz</w:t>
      </w:r>
      <w:proofErr w:type="spellEnd"/>
      <w:r w:rsidR="005F58C5" w:rsidRPr="005F58C5">
        <w:rPr>
          <w:rFonts w:ascii="Times New Roman" w:hAnsi="Times New Roman" w:cs="Times New Roman"/>
        </w:rPr>
        <w:t xml:space="preserve"> adds that she is unsure of someone outside of the committee being included, opinions included, but not necessarily members of the working group. Harding addressed that part of the reason behind the </w:t>
      </w:r>
      <w:proofErr w:type="spellStart"/>
      <w:r w:rsidR="005F58C5" w:rsidRPr="005F58C5">
        <w:rPr>
          <w:rFonts w:ascii="Times New Roman" w:hAnsi="Times New Roman" w:cs="Times New Roman"/>
        </w:rPr>
        <w:t>stipen</w:t>
      </w:r>
      <w:proofErr w:type="spellEnd"/>
      <w:r w:rsidR="005F58C5" w:rsidRPr="005F58C5">
        <w:rPr>
          <w:rFonts w:ascii="Times New Roman" w:hAnsi="Times New Roman" w:cs="Times New Roman"/>
        </w:rPr>
        <w:t xml:space="preserve"> is to encourage faculty to work on this in the summer, but adds that administration is not asking for this, but the committee itself. Also stated that technology could be used to include off-campus faculty. Harding stated that he wants “outside” folks to not just included “experts.” Seaton adds that she understands that Summer decisions can be “offensive” but at the same time, in the summer time is provided that just isn’t available during the regular semester even if everyone isn’t included. Seaton proposed that perhaps a meeting could be done before or after contracts begin/end. Oliver agrees that perception is important, but the Strategic Planning timeline lends itself to summer work where if nothing is submitted from the committee before September 1st, the committee’s work may not be included. If the process is going to be done as Harding describes, Oliver adds that summer is a must. Seaton asks would this group be creating a think tank, Harding states that yes, the group would create a list of needs/issues that would be delivered to the Strategic Planning Committee. </w:t>
      </w:r>
      <w:proofErr w:type="spellStart"/>
      <w:r w:rsidR="005F58C5" w:rsidRPr="005F58C5">
        <w:rPr>
          <w:rFonts w:ascii="Times New Roman" w:hAnsi="Times New Roman" w:cs="Times New Roman"/>
        </w:rPr>
        <w:t>DeProw</w:t>
      </w:r>
      <w:proofErr w:type="spellEnd"/>
      <w:r w:rsidR="005F58C5" w:rsidRPr="005F58C5">
        <w:rPr>
          <w:rFonts w:ascii="Times New Roman" w:hAnsi="Times New Roman" w:cs="Times New Roman"/>
        </w:rPr>
        <w:t xml:space="preserve"> states again that administration has not asked for this, but an organic process from discussions has directed this. Seaton asked if the committee as a whole would be given a chance to approve the groups suggestions. Oliver suggests that the group’s list could be provided to the applicable focus group in Strategic Planning Committee. Focus groups named and Oliver felt that numerous focus groups are fits for reporting.</w:t>
      </w:r>
    </w:p>
    <w:p w14:paraId="031F39A4" w14:textId="77777777" w:rsidR="005F58C5" w:rsidRDefault="005F58C5" w:rsidP="005F58C5">
      <w:p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Times New Roman" w:hAnsi="Times New Roman" w:cs="Times New Roman"/>
        </w:rPr>
      </w:pPr>
    </w:p>
    <w:p w14:paraId="03CAF3AA" w14:textId="08BF2B20" w:rsidR="005F58C5" w:rsidRPr="005F58C5" w:rsidRDefault="005F58C5" w:rsidP="005F58C5">
      <w:p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ind w:left="1080"/>
        <w:rPr>
          <w:rFonts w:ascii="Times New Roman" w:hAnsi="Times New Roman" w:cs="Times New Roman"/>
        </w:rPr>
      </w:pPr>
      <w:r w:rsidRPr="005F58C5">
        <w:rPr>
          <w:rFonts w:ascii="Times New Roman" w:hAnsi="Times New Roman" w:cs="Times New Roman"/>
        </w:rPr>
        <w:t xml:space="preserve">Hossain asked if the GEC has any representation on the Strategic Planning Committee, Harding answered that no, the GEC does not have any formal representation on the University Steering Committee. </w:t>
      </w:r>
      <w:proofErr w:type="spellStart"/>
      <w:r w:rsidRPr="005F58C5">
        <w:rPr>
          <w:rFonts w:ascii="Times New Roman" w:hAnsi="Times New Roman" w:cs="Times New Roman"/>
        </w:rPr>
        <w:t>Yanowitz</w:t>
      </w:r>
      <w:proofErr w:type="spellEnd"/>
      <w:r w:rsidRPr="005F58C5">
        <w:rPr>
          <w:rFonts w:ascii="Times New Roman" w:hAnsi="Times New Roman" w:cs="Times New Roman"/>
        </w:rPr>
        <w:t xml:space="preserve"> and </w:t>
      </w:r>
      <w:proofErr w:type="spellStart"/>
      <w:r w:rsidRPr="005F58C5">
        <w:rPr>
          <w:rFonts w:ascii="Times New Roman" w:hAnsi="Times New Roman" w:cs="Times New Roman"/>
        </w:rPr>
        <w:t>DeProw</w:t>
      </w:r>
      <w:proofErr w:type="spellEnd"/>
      <w:r w:rsidRPr="005F58C5">
        <w:rPr>
          <w:rFonts w:ascii="Times New Roman" w:hAnsi="Times New Roman" w:cs="Times New Roman"/>
        </w:rPr>
        <w:t xml:space="preserve"> added that reps are likely SGOC areas, not from committees. </w:t>
      </w:r>
    </w:p>
    <w:p w14:paraId="59152B0B" w14:textId="77777777" w:rsidR="005F58C5" w:rsidRDefault="005F58C5" w:rsidP="005F58C5">
      <w:pPr>
        <w:ind w:left="1080"/>
        <w:rPr>
          <w:rFonts w:ascii="Times New Roman" w:hAnsi="Times New Roman" w:cs="Times New Roman"/>
        </w:rPr>
      </w:pPr>
    </w:p>
    <w:p w14:paraId="5884D892" w14:textId="72EA5D7A" w:rsidR="00587228" w:rsidRDefault="005F58C5" w:rsidP="005F58C5">
      <w:pPr>
        <w:ind w:left="1080"/>
        <w:rPr>
          <w:rFonts w:ascii="Times New Roman" w:hAnsi="Times New Roman" w:cs="Times New Roman"/>
        </w:rPr>
      </w:pPr>
      <w:r w:rsidRPr="005F58C5">
        <w:rPr>
          <w:rFonts w:ascii="Times New Roman" w:hAnsi="Times New Roman" w:cs="Times New Roman"/>
        </w:rPr>
        <w:t xml:space="preserve">Harding added that Dr. Cooksey and Deans have vested interest in GEC and how they fit in Strategic Planning subgroups, and perhaps the list of needs would speak to those groups. Oliver and </w:t>
      </w:r>
      <w:proofErr w:type="spellStart"/>
      <w:r w:rsidRPr="005F58C5">
        <w:rPr>
          <w:rFonts w:ascii="Times New Roman" w:hAnsi="Times New Roman" w:cs="Times New Roman"/>
        </w:rPr>
        <w:t>DeProw</w:t>
      </w:r>
      <w:proofErr w:type="spellEnd"/>
      <w:r w:rsidRPr="005F58C5">
        <w:rPr>
          <w:rFonts w:ascii="Times New Roman" w:hAnsi="Times New Roman" w:cs="Times New Roman"/>
        </w:rPr>
        <w:t xml:space="preserve"> clarified that money is available (through Wolves in Action) to provide 9-month faculty stipends. Harding clarifies that this was his plan, and that he wants to reassure committee that this was not administration lead. </w:t>
      </w:r>
      <w:proofErr w:type="spellStart"/>
      <w:r w:rsidRPr="005F58C5">
        <w:rPr>
          <w:rFonts w:ascii="Times New Roman" w:hAnsi="Times New Roman" w:cs="Times New Roman"/>
        </w:rPr>
        <w:t>Yanowitz</w:t>
      </w:r>
      <w:proofErr w:type="spellEnd"/>
      <w:r w:rsidRPr="005F58C5">
        <w:rPr>
          <w:rFonts w:ascii="Times New Roman" w:hAnsi="Times New Roman" w:cs="Times New Roman"/>
        </w:rPr>
        <w:t xml:space="preserve"> clarifies that her summer-work comments are perception not necessarily reality. </w:t>
      </w:r>
      <w:proofErr w:type="spellStart"/>
      <w:r w:rsidRPr="005F58C5">
        <w:rPr>
          <w:rFonts w:ascii="Times New Roman" w:hAnsi="Times New Roman" w:cs="Times New Roman"/>
        </w:rPr>
        <w:t>DeProw</w:t>
      </w:r>
      <w:proofErr w:type="spellEnd"/>
      <w:r w:rsidRPr="005F58C5">
        <w:rPr>
          <w:rFonts w:ascii="Times New Roman" w:hAnsi="Times New Roman" w:cs="Times New Roman"/>
        </w:rPr>
        <w:t xml:space="preserve"> credits Seaton that the working groups’ work needs to be taken back to committee as a whole, and then the working group can go back to the University Strategic Plan’s Focus Groups’ Town Halls. </w:t>
      </w:r>
      <w:proofErr w:type="spellStart"/>
      <w:r w:rsidRPr="005F58C5">
        <w:rPr>
          <w:rFonts w:ascii="Times New Roman" w:hAnsi="Times New Roman" w:cs="Times New Roman"/>
        </w:rPr>
        <w:t>DeProw</w:t>
      </w:r>
      <w:proofErr w:type="spellEnd"/>
      <w:r w:rsidRPr="005F58C5">
        <w:rPr>
          <w:rFonts w:ascii="Times New Roman" w:hAnsi="Times New Roman" w:cs="Times New Roman"/>
        </w:rPr>
        <w:t xml:space="preserve"> adds that co-curricular would like to work with this committee to build a relationship with GEC to embed their work in GE courses. For </w:t>
      </w:r>
      <w:proofErr w:type="gramStart"/>
      <w:r w:rsidRPr="005F58C5">
        <w:rPr>
          <w:rFonts w:ascii="Times New Roman" w:hAnsi="Times New Roman" w:cs="Times New Roman"/>
        </w:rPr>
        <w:t>instance</w:t>
      </w:r>
      <w:proofErr w:type="gramEnd"/>
      <w:r w:rsidRPr="005F58C5">
        <w:rPr>
          <w:rFonts w:ascii="Times New Roman" w:hAnsi="Times New Roman" w:cs="Times New Roman"/>
        </w:rPr>
        <w:t xml:space="preserve"> Robert Robinette’s survey from the library. Oliver asked if Harding would be writing this up as a proposal and he answered yes and entertains a motion for approval for this proposal, </w:t>
      </w:r>
      <w:proofErr w:type="spellStart"/>
      <w:r w:rsidRPr="005F58C5">
        <w:rPr>
          <w:rFonts w:ascii="Times New Roman" w:hAnsi="Times New Roman" w:cs="Times New Roman"/>
        </w:rPr>
        <w:t>Yanowitz</w:t>
      </w:r>
      <w:proofErr w:type="spellEnd"/>
      <w:r w:rsidRPr="005F58C5">
        <w:rPr>
          <w:rFonts w:ascii="Times New Roman" w:hAnsi="Times New Roman" w:cs="Times New Roman"/>
        </w:rPr>
        <w:t xml:space="preserve"> moved to accept and Williams seconded, unanimous in favor. Harding asks for volunteers. Zoom is available for this. Williams, Seaton, Hossain along with Harding and </w:t>
      </w:r>
      <w:proofErr w:type="spellStart"/>
      <w:r w:rsidRPr="005F58C5">
        <w:rPr>
          <w:rFonts w:ascii="Times New Roman" w:hAnsi="Times New Roman" w:cs="Times New Roman"/>
        </w:rPr>
        <w:t>Yanowitz</w:t>
      </w:r>
      <w:proofErr w:type="spellEnd"/>
      <w:r w:rsidRPr="005F58C5">
        <w:rPr>
          <w:rFonts w:ascii="Times New Roman" w:hAnsi="Times New Roman" w:cs="Times New Roman"/>
        </w:rPr>
        <w:t xml:space="preserve">. Oliver adds that the Honors College can come and offer information on what can be included in GE courses during these sessions. Harding encourages that the committee reaches out to </w:t>
      </w:r>
      <w:proofErr w:type="gramStart"/>
      <w:r w:rsidRPr="005F58C5">
        <w:rPr>
          <w:rFonts w:ascii="Times New Roman" w:hAnsi="Times New Roman" w:cs="Times New Roman"/>
        </w:rPr>
        <w:t>other</w:t>
      </w:r>
      <w:proofErr w:type="gramEnd"/>
      <w:r w:rsidRPr="005F58C5">
        <w:rPr>
          <w:rFonts w:ascii="Times New Roman" w:hAnsi="Times New Roman" w:cs="Times New Roman"/>
        </w:rPr>
        <w:t xml:space="preserve"> interested faculty. </w:t>
      </w:r>
      <w:proofErr w:type="spellStart"/>
      <w:r w:rsidRPr="005F58C5">
        <w:rPr>
          <w:rFonts w:ascii="Times New Roman" w:hAnsi="Times New Roman" w:cs="Times New Roman"/>
        </w:rPr>
        <w:t>Salo</w:t>
      </w:r>
      <w:proofErr w:type="spellEnd"/>
      <w:r w:rsidRPr="005F58C5">
        <w:rPr>
          <w:rFonts w:ascii="Times New Roman" w:hAnsi="Times New Roman" w:cs="Times New Roman"/>
        </w:rPr>
        <w:t xml:space="preserve"> offers assistance as the GE Fellow. </w:t>
      </w:r>
      <w:r w:rsidRPr="005F58C5">
        <w:rPr>
          <w:rFonts w:ascii="Times New Roman" w:hAnsi="Times New Roman" w:cs="Times New Roman"/>
        </w:rPr>
        <w:lastRenderedPageBreak/>
        <w:t xml:space="preserve">Committee offers examples for diversity of opinion on who can volunteer, perhaps on Faculty </w:t>
      </w:r>
      <w:proofErr w:type="spellStart"/>
      <w:r w:rsidRPr="005F58C5">
        <w:rPr>
          <w:rFonts w:ascii="Times New Roman" w:hAnsi="Times New Roman" w:cs="Times New Roman"/>
        </w:rPr>
        <w:t>listserve</w:t>
      </w:r>
      <w:proofErr w:type="spellEnd"/>
      <w:r w:rsidRPr="005F58C5">
        <w:rPr>
          <w:rFonts w:ascii="Times New Roman" w:hAnsi="Times New Roman" w:cs="Times New Roman"/>
        </w:rPr>
        <w:t>.</w:t>
      </w:r>
    </w:p>
    <w:p w14:paraId="2410F5CD" w14:textId="77777777" w:rsidR="005F58C5" w:rsidRPr="005F58C5" w:rsidRDefault="005F58C5" w:rsidP="005F58C5">
      <w:pPr>
        <w:ind w:left="1080"/>
        <w:rPr>
          <w:rFonts w:ascii="Times New Roman" w:hAnsi="Times New Roman" w:cs="Times New Roman"/>
        </w:rPr>
      </w:pPr>
    </w:p>
    <w:p w14:paraId="7C4D157D" w14:textId="68D16177" w:rsidR="00587228" w:rsidRDefault="006E6359" w:rsidP="005F58C5">
      <w:pPr>
        <w:pStyle w:val="ListParagraph"/>
        <w:numPr>
          <w:ilvl w:val="1"/>
          <w:numId w:val="17"/>
        </w:numPr>
        <w:rPr>
          <w:rFonts w:ascii="Times New Roman" w:hAnsi="Times New Roman" w:cs="Times New Roman"/>
        </w:rPr>
      </w:pPr>
      <w:r w:rsidRPr="005F58C5">
        <w:rPr>
          <w:rFonts w:ascii="Times New Roman" w:hAnsi="Times New Roman" w:cs="Times New Roman"/>
        </w:rPr>
        <w:t>Wolves in Action</w:t>
      </w:r>
      <w:r w:rsidR="005F58C5">
        <w:rPr>
          <w:rFonts w:ascii="Times New Roman" w:hAnsi="Times New Roman" w:cs="Times New Roman"/>
        </w:rPr>
        <w:t xml:space="preserve"> - </w:t>
      </w:r>
      <w:r w:rsidR="005F58C5" w:rsidRPr="005F58C5">
        <w:rPr>
          <w:rFonts w:ascii="Times New Roman" w:hAnsi="Times New Roman" w:cs="Times New Roman"/>
        </w:rPr>
        <w:t>money available for the working committee through this program.</w:t>
      </w:r>
    </w:p>
    <w:p w14:paraId="439511C2" w14:textId="17D99B35" w:rsidR="005F58C5" w:rsidRDefault="005F58C5" w:rsidP="005F58C5">
      <w:pPr>
        <w:rPr>
          <w:rFonts w:ascii="Times New Roman" w:hAnsi="Times New Roman" w:cs="Times New Roman"/>
        </w:rPr>
      </w:pPr>
    </w:p>
    <w:p w14:paraId="22C3AFD8" w14:textId="77777777" w:rsidR="005F58C5" w:rsidRPr="005F58C5" w:rsidRDefault="005F58C5" w:rsidP="005F58C5">
      <w:pPr>
        <w:rPr>
          <w:rFonts w:ascii="Times New Roman" w:hAnsi="Times New Roman" w:cs="Times New Roman"/>
        </w:rPr>
      </w:pPr>
      <w:proofErr w:type="spellStart"/>
      <w:r w:rsidRPr="005F58C5">
        <w:rPr>
          <w:rFonts w:ascii="Times New Roman" w:hAnsi="Times New Roman" w:cs="Times New Roman"/>
        </w:rPr>
        <w:t>Schicler</w:t>
      </w:r>
      <w:proofErr w:type="spellEnd"/>
      <w:r w:rsidRPr="005F58C5">
        <w:rPr>
          <w:rFonts w:ascii="Times New Roman" w:hAnsi="Times New Roman" w:cs="Times New Roman"/>
        </w:rPr>
        <w:t xml:space="preserve"> asked committee to come to hear English candidate.</w:t>
      </w:r>
    </w:p>
    <w:p w14:paraId="483DBD5F" w14:textId="77777777" w:rsidR="005F58C5" w:rsidRPr="005F58C5" w:rsidRDefault="005F58C5" w:rsidP="005F58C5">
      <w:pPr>
        <w:rPr>
          <w:rFonts w:ascii="Times New Roman" w:hAnsi="Times New Roman" w:cs="Times New Roman"/>
        </w:rPr>
      </w:pPr>
    </w:p>
    <w:p w14:paraId="1223EFE9" w14:textId="0396BF6E" w:rsidR="005F58C5" w:rsidRPr="005F58C5" w:rsidRDefault="005F58C5" w:rsidP="005F58C5">
      <w:pPr>
        <w:rPr>
          <w:rFonts w:ascii="Times New Roman" w:hAnsi="Times New Roman" w:cs="Times New Roman"/>
        </w:rPr>
      </w:pPr>
      <w:r w:rsidRPr="005F58C5">
        <w:rPr>
          <w:rFonts w:ascii="Times New Roman" w:hAnsi="Times New Roman" w:cs="Times New Roman"/>
        </w:rPr>
        <w:t xml:space="preserve">Harding motions to adjourn, Oliver approved, and </w:t>
      </w:r>
      <w:proofErr w:type="spellStart"/>
      <w:r w:rsidRPr="005F58C5">
        <w:rPr>
          <w:rFonts w:ascii="Times New Roman" w:hAnsi="Times New Roman" w:cs="Times New Roman"/>
        </w:rPr>
        <w:t>Tunno</w:t>
      </w:r>
      <w:proofErr w:type="spellEnd"/>
      <w:r w:rsidRPr="005F58C5">
        <w:rPr>
          <w:rFonts w:ascii="Times New Roman" w:hAnsi="Times New Roman" w:cs="Times New Roman"/>
        </w:rPr>
        <w:t xml:space="preserve"> seconded.</w:t>
      </w:r>
    </w:p>
    <w:p w14:paraId="27F8610F" w14:textId="3623BDA0" w:rsidR="00587228" w:rsidRDefault="00587228" w:rsidP="00587228">
      <w:pPr>
        <w:rPr>
          <w:rFonts w:ascii="Times New Roman" w:hAnsi="Times New Roman" w:cs="Times New Roman"/>
        </w:rPr>
      </w:pPr>
    </w:p>
    <w:p w14:paraId="142E7D1E" w14:textId="5682A125" w:rsidR="00587228" w:rsidRDefault="00587228" w:rsidP="00587228">
      <w:pPr>
        <w:rPr>
          <w:rFonts w:ascii="Times New Roman" w:hAnsi="Times New Roman" w:cs="Times New Roman"/>
        </w:rPr>
      </w:pPr>
    </w:p>
    <w:p w14:paraId="6C6CD996" w14:textId="156A88D3" w:rsidR="00587228" w:rsidRPr="00D978A2" w:rsidRDefault="00587228" w:rsidP="00587228">
      <w:pPr>
        <w:rPr>
          <w:rFonts w:ascii="Times New Roman" w:hAnsi="Times New Roman" w:cs="Times New Roman"/>
        </w:rPr>
      </w:pPr>
      <w:r w:rsidRPr="00587228">
        <w:rPr>
          <w:rFonts w:ascii="Times New Roman" w:hAnsi="Times New Roman" w:cs="Times New Roman"/>
          <w:b/>
        </w:rPr>
        <w:t xml:space="preserve">Next Year’s </w:t>
      </w:r>
      <w:r>
        <w:rPr>
          <w:rFonts w:ascii="Times New Roman" w:hAnsi="Times New Roman" w:cs="Times New Roman"/>
          <w:b/>
        </w:rPr>
        <w:t>Business</w:t>
      </w:r>
    </w:p>
    <w:p w14:paraId="3EFE460B" w14:textId="62C5659E" w:rsidR="00142868" w:rsidRPr="00587228" w:rsidRDefault="00587228" w:rsidP="005F58C5">
      <w:pPr>
        <w:pStyle w:val="ListParagraph"/>
        <w:numPr>
          <w:ilvl w:val="0"/>
          <w:numId w:val="17"/>
        </w:numPr>
        <w:rPr>
          <w:rFonts w:ascii="Times New Roman" w:hAnsi="Times New Roman" w:cs="Times New Roman"/>
          <w:b/>
        </w:rPr>
      </w:pPr>
      <w:r>
        <w:rPr>
          <w:rFonts w:ascii="Times New Roman" w:hAnsi="Times New Roman" w:cs="Times New Roman"/>
        </w:rPr>
        <w:t xml:space="preserve">General Education </w:t>
      </w:r>
      <w:r w:rsidR="00D978A2" w:rsidRPr="00587228">
        <w:rPr>
          <w:rFonts w:ascii="Times New Roman" w:hAnsi="Times New Roman" w:cs="Times New Roman"/>
        </w:rPr>
        <w:t>Teaching Award</w:t>
      </w:r>
    </w:p>
    <w:p w14:paraId="49D83D68" w14:textId="2FE8F580" w:rsidR="00587228" w:rsidRPr="00587228" w:rsidRDefault="00587228" w:rsidP="005F58C5">
      <w:pPr>
        <w:pStyle w:val="ListParagraph"/>
        <w:numPr>
          <w:ilvl w:val="0"/>
          <w:numId w:val="17"/>
        </w:numPr>
        <w:rPr>
          <w:rFonts w:ascii="Times New Roman" w:hAnsi="Times New Roman" w:cs="Times New Roman"/>
          <w:b/>
        </w:rPr>
      </w:pPr>
      <w:r>
        <w:rPr>
          <w:rFonts w:ascii="Times New Roman" w:hAnsi="Times New Roman" w:cs="Times New Roman"/>
        </w:rPr>
        <w:t>Assessment reports from life and physical sciences due October 1, 2019</w:t>
      </w:r>
    </w:p>
    <w:p w14:paraId="00A4BCB8" w14:textId="737737C6" w:rsidR="00C17519" w:rsidRPr="00587228" w:rsidRDefault="00C17519" w:rsidP="00587228">
      <w:pPr>
        <w:rPr>
          <w:rFonts w:ascii="Times New Roman" w:hAnsi="Times New Roman" w:cs="Times New Roman"/>
        </w:rPr>
      </w:pPr>
    </w:p>
    <w:sectPr w:rsidR="00C17519" w:rsidRPr="00587228" w:rsidSect="00A967D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311F"/>
    <w:multiLevelType w:val="hybridMultilevel"/>
    <w:tmpl w:val="3EF22E40"/>
    <w:lvl w:ilvl="0" w:tplc="7846B0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916F4"/>
    <w:multiLevelType w:val="multilevel"/>
    <w:tmpl w:val="3EF22E4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3A7C3A"/>
    <w:multiLevelType w:val="hybridMultilevel"/>
    <w:tmpl w:val="3EF22E40"/>
    <w:lvl w:ilvl="0" w:tplc="7846B0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C2003"/>
    <w:multiLevelType w:val="hybridMultilevel"/>
    <w:tmpl w:val="C34E14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6F704C"/>
    <w:multiLevelType w:val="hybridMultilevel"/>
    <w:tmpl w:val="AE64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240360"/>
    <w:multiLevelType w:val="hybridMultilevel"/>
    <w:tmpl w:val="763660AE"/>
    <w:lvl w:ilvl="0" w:tplc="63EA961E">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637582"/>
    <w:multiLevelType w:val="hybridMultilevel"/>
    <w:tmpl w:val="3EF22E40"/>
    <w:lvl w:ilvl="0" w:tplc="7846B0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825528"/>
    <w:multiLevelType w:val="hybridMultilevel"/>
    <w:tmpl w:val="41A844A6"/>
    <w:lvl w:ilvl="0" w:tplc="7846B012">
      <w:start w:val="1"/>
      <w:numFmt w:val="upperRoman"/>
      <w:lvlText w:val="%1."/>
      <w:lvlJc w:val="left"/>
      <w:pPr>
        <w:ind w:left="1080" w:hanging="720"/>
      </w:pPr>
      <w:rPr>
        <w:rFonts w:hint="default"/>
      </w:rPr>
    </w:lvl>
    <w:lvl w:ilvl="1" w:tplc="FA449D16">
      <w:start w:val="1"/>
      <w:numFmt w:val="upperRoman"/>
      <w:lvlText w:val="%2."/>
      <w:lvlJc w:val="left"/>
      <w:pPr>
        <w:ind w:left="1440" w:hanging="360"/>
      </w:pPr>
      <w:rPr>
        <w:rFonts w:ascii="Times New Roman" w:eastAsiaTheme="minorEastAsia"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A3BBA"/>
    <w:multiLevelType w:val="hybridMultilevel"/>
    <w:tmpl w:val="3A36B742"/>
    <w:lvl w:ilvl="0" w:tplc="A41C575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404E7A"/>
    <w:multiLevelType w:val="hybridMultilevel"/>
    <w:tmpl w:val="803CEB40"/>
    <w:lvl w:ilvl="0" w:tplc="0DB64138">
      <w:start w:val="4"/>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09601C"/>
    <w:multiLevelType w:val="hybridMultilevel"/>
    <w:tmpl w:val="A0A8D0E0"/>
    <w:lvl w:ilvl="0" w:tplc="C82CBED4">
      <w:start w:val="1"/>
      <w:numFmt w:val="decimal"/>
      <w:lvlText w:val="%1."/>
      <w:lvlJc w:val="left"/>
      <w:pPr>
        <w:tabs>
          <w:tab w:val="num" w:pos="720"/>
        </w:tabs>
        <w:ind w:left="720" w:hanging="360"/>
      </w:pPr>
    </w:lvl>
    <w:lvl w:ilvl="1" w:tplc="6A244424">
      <w:start w:val="1"/>
      <w:numFmt w:val="decimal"/>
      <w:lvlText w:val="%2."/>
      <w:lvlJc w:val="left"/>
      <w:pPr>
        <w:tabs>
          <w:tab w:val="num" w:pos="1440"/>
        </w:tabs>
        <w:ind w:left="1440" w:hanging="360"/>
      </w:pPr>
    </w:lvl>
    <w:lvl w:ilvl="2" w:tplc="8D080FEC" w:tentative="1">
      <w:start w:val="1"/>
      <w:numFmt w:val="decimal"/>
      <w:lvlText w:val="%3."/>
      <w:lvlJc w:val="left"/>
      <w:pPr>
        <w:tabs>
          <w:tab w:val="num" w:pos="2160"/>
        </w:tabs>
        <w:ind w:left="2160" w:hanging="360"/>
      </w:pPr>
    </w:lvl>
    <w:lvl w:ilvl="3" w:tplc="45007BC0" w:tentative="1">
      <w:start w:val="1"/>
      <w:numFmt w:val="decimal"/>
      <w:lvlText w:val="%4."/>
      <w:lvlJc w:val="left"/>
      <w:pPr>
        <w:tabs>
          <w:tab w:val="num" w:pos="2880"/>
        </w:tabs>
        <w:ind w:left="2880" w:hanging="360"/>
      </w:pPr>
    </w:lvl>
    <w:lvl w:ilvl="4" w:tplc="E8E4F478" w:tentative="1">
      <w:start w:val="1"/>
      <w:numFmt w:val="decimal"/>
      <w:lvlText w:val="%5."/>
      <w:lvlJc w:val="left"/>
      <w:pPr>
        <w:tabs>
          <w:tab w:val="num" w:pos="3600"/>
        </w:tabs>
        <w:ind w:left="3600" w:hanging="360"/>
      </w:pPr>
    </w:lvl>
    <w:lvl w:ilvl="5" w:tplc="550404F6" w:tentative="1">
      <w:start w:val="1"/>
      <w:numFmt w:val="decimal"/>
      <w:lvlText w:val="%6."/>
      <w:lvlJc w:val="left"/>
      <w:pPr>
        <w:tabs>
          <w:tab w:val="num" w:pos="4320"/>
        </w:tabs>
        <w:ind w:left="4320" w:hanging="360"/>
      </w:pPr>
    </w:lvl>
    <w:lvl w:ilvl="6" w:tplc="BAC46518" w:tentative="1">
      <w:start w:val="1"/>
      <w:numFmt w:val="decimal"/>
      <w:lvlText w:val="%7."/>
      <w:lvlJc w:val="left"/>
      <w:pPr>
        <w:tabs>
          <w:tab w:val="num" w:pos="5040"/>
        </w:tabs>
        <w:ind w:left="5040" w:hanging="360"/>
      </w:pPr>
    </w:lvl>
    <w:lvl w:ilvl="7" w:tplc="C9AAF97A" w:tentative="1">
      <w:start w:val="1"/>
      <w:numFmt w:val="decimal"/>
      <w:lvlText w:val="%8."/>
      <w:lvlJc w:val="left"/>
      <w:pPr>
        <w:tabs>
          <w:tab w:val="num" w:pos="5760"/>
        </w:tabs>
        <w:ind w:left="5760" w:hanging="360"/>
      </w:pPr>
    </w:lvl>
    <w:lvl w:ilvl="8" w:tplc="89E49418" w:tentative="1">
      <w:start w:val="1"/>
      <w:numFmt w:val="decimal"/>
      <w:lvlText w:val="%9."/>
      <w:lvlJc w:val="left"/>
      <w:pPr>
        <w:tabs>
          <w:tab w:val="num" w:pos="6480"/>
        </w:tabs>
        <w:ind w:left="6480" w:hanging="360"/>
      </w:pPr>
    </w:lvl>
  </w:abstractNum>
  <w:abstractNum w:abstractNumId="11" w15:restartNumberingAfterBreak="0">
    <w:nsid w:val="4F0A6C5A"/>
    <w:multiLevelType w:val="hybridMultilevel"/>
    <w:tmpl w:val="F850AEEC"/>
    <w:lvl w:ilvl="0" w:tplc="6958C8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DA5EDB"/>
    <w:multiLevelType w:val="hybridMultilevel"/>
    <w:tmpl w:val="763660AE"/>
    <w:lvl w:ilvl="0" w:tplc="63EA961E">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E159A1"/>
    <w:multiLevelType w:val="hybridMultilevel"/>
    <w:tmpl w:val="12FA71E2"/>
    <w:lvl w:ilvl="0" w:tplc="7846B0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424DCC"/>
    <w:multiLevelType w:val="hybridMultilevel"/>
    <w:tmpl w:val="3EF22E40"/>
    <w:lvl w:ilvl="0" w:tplc="7846B0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9E3120"/>
    <w:multiLevelType w:val="hybridMultilevel"/>
    <w:tmpl w:val="577CA146"/>
    <w:lvl w:ilvl="0" w:tplc="7846B0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8F4E4D"/>
    <w:multiLevelType w:val="hybridMultilevel"/>
    <w:tmpl w:val="3EF22E40"/>
    <w:lvl w:ilvl="0" w:tplc="7846B0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4"/>
  </w:num>
  <w:num w:numId="5">
    <w:abstractNumId w:val="0"/>
  </w:num>
  <w:num w:numId="6">
    <w:abstractNumId w:val="6"/>
  </w:num>
  <w:num w:numId="7">
    <w:abstractNumId w:val="2"/>
  </w:num>
  <w:num w:numId="8">
    <w:abstractNumId w:val="7"/>
  </w:num>
  <w:num w:numId="9">
    <w:abstractNumId w:val="15"/>
  </w:num>
  <w:num w:numId="10">
    <w:abstractNumId w:val="13"/>
  </w:num>
  <w:num w:numId="11">
    <w:abstractNumId w:val="8"/>
  </w:num>
  <w:num w:numId="12">
    <w:abstractNumId w:val="11"/>
  </w:num>
  <w:num w:numId="13">
    <w:abstractNumId w:val="10"/>
  </w:num>
  <w:num w:numId="14">
    <w:abstractNumId w:val="9"/>
  </w:num>
  <w:num w:numId="15">
    <w:abstractNumId w:val="16"/>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39E"/>
    <w:rsid w:val="00006B75"/>
    <w:rsid w:val="000330BD"/>
    <w:rsid w:val="0006074E"/>
    <w:rsid w:val="000C07FD"/>
    <w:rsid w:val="000C6AA4"/>
    <w:rsid w:val="00102C05"/>
    <w:rsid w:val="00113D1F"/>
    <w:rsid w:val="00142868"/>
    <w:rsid w:val="001F735F"/>
    <w:rsid w:val="0020339E"/>
    <w:rsid w:val="00245B7F"/>
    <w:rsid w:val="00280DA9"/>
    <w:rsid w:val="002941F2"/>
    <w:rsid w:val="002D0A87"/>
    <w:rsid w:val="002E7E79"/>
    <w:rsid w:val="00312F36"/>
    <w:rsid w:val="003329A6"/>
    <w:rsid w:val="00350D8A"/>
    <w:rsid w:val="003518C6"/>
    <w:rsid w:val="00357A6D"/>
    <w:rsid w:val="00383B13"/>
    <w:rsid w:val="003B2E1F"/>
    <w:rsid w:val="003C2FE5"/>
    <w:rsid w:val="003E76DB"/>
    <w:rsid w:val="0040297A"/>
    <w:rsid w:val="00402B25"/>
    <w:rsid w:val="004448FB"/>
    <w:rsid w:val="00461F42"/>
    <w:rsid w:val="004829E1"/>
    <w:rsid w:val="004916A2"/>
    <w:rsid w:val="004E06FC"/>
    <w:rsid w:val="004F259A"/>
    <w:rsid w:val="00506E75"/>
    <w:rsid w:val="00507C66"/>
    <w:rsid w:val="0051748B"/>
    <w:rsid w:val="00526356"/>
    <w:rsid w:val="005406DB"/>
    <w:rsid w:val="00551A69"/>
    <w:rsid w:val="00562A39"/>
    <w:rsid w:val="00582042"/>
    <w:rsid w:val="00587228"/>
    <w:rsid w:val="005F58C5"/>
    <w:rsid w:val="00612901"/>
    <w:rsid w:val="00615836"/>
    <w:rsid w:val="0069429E"/>
    <w:rsid w:val="006E6359"/>
    <w:rsid w:val="007657FD"/>
    <w:rsid w:val="007923BF"/>
    <w:rsid w:val="00840453"/>
    <w:rsid w:val="00853E8D"/>
    <w:rsid w:val="00863394"/>
    <w:rsid w:val="008D7FF8"/>
    <w:rsid w:val="008F683A"/>
    <w:rsid w:val="00964EB4"/>
    <w:rsid w:val="00987B7C"/>
    <w:rsid w:val="00A456B4"/>
    <w:rsid w:val="00A50124"/>
    <w:rsid w:val="00A967DD"/>
    <w:rsid w:val="00AC37F6"/>
    <w:rsid w:val="00AE5886"/>
    <w:rsid w:val="00B74B5F"/>
    <w:rsid w:val="00B75FC5"/>
    <w:rsid w:val="00BD7854"/>
    <w:rsid w:val="00BE12A9"/>
    <w:rsid w:val="00BF63C1"/>
    <w:rsid w:val="00C11E48"/>
    <w:rsid w:val="00C12DFC"/>
    <w:rsid w:val="00C17519"/>
    <w:rsid w:val="00C61CD4"/>
    <w:rsid w:val="00C941E2"/>
    <w:rsid w:val="00CC0519"/>
    <w:rsid w:val="00D454BE"/>
    <w:rsid w:val="00D978A2"/>
    <w:rsid w:val="00DA0AF9"/>
    <w:rsid w:val="00DA7C7A"/>
    <w:rsid w:val="00DC7F88"/>
    <w:rsid w:val="00DD0436"/>
    <w:rsid w:val="00DE7071"/>
    <w:rsid w:val="00DF00BD"/>
    <w:rsid w:val="00DF663E"/>
    <w:rsid w:val="00E00AF6"/>
    <w:rsid w:val="00E30CE3"/>
    <w:rsid w:val="00EE5181"/>
    <w:rsid w:val="00EF39F3"/>
    <w:rsid w:val="00F02C46"/>
    <w:rsid w:val="00F057A9"/>
    <w:rsid w:val="00F0727E"/>
    <w:rsid w:val="00F15125"/>
    <w:rsid w:val="00F3278E"/>
    <w:rsid w:val="00F4439F"/>
    <w:rsid w:val="00FA0676"/>
    <w:rsid w:val="00FA6A23"/>
    <w:rsid w:val="00FF7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2A4F2F"/>
  <w14:defaultImageDpi w14:val="300"/>
  <w15:docId w15:val="{1B87535F-3C70-BC49-BF5A-EBB6480EE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7DD"/>
    <w:pPr>
      <w:ind w:left="720"/>
      <w:contextualSpacing/>
    </w:pPr>
  </w:style>
  <w:style w:type="character" w:styleId="Hyperlink">
    <w:name w:val="Hyperlink"/>
    <w:basedOn w:val="DefaultParagraphFont"/>
    <w:uiPriority w:val="99"/>
    <w:unhideWhenUsed/>
    <w:rsid w:val="00A967DD"/>
    <w:rPr>
      <w:color w:val="0000FF" w:themeColor="hyperlink"/>
      <w:u w:val="single"/>
    </w:rPr>
  </w:style>
  <w:style w:type="paragraph" w:customStyle="1" w:styleId="Body">
    <w:name w:val="Body"/>
    <w:rsid w:val="004829E1"/>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41457">
      <w:bodyDiv w:val="1"/>
      <w:marLeft w:val="0"/>
      <w:marRight w:val="0"/>
      <w:marTop w:val="0"/>
      <w:marBottom w:val="0"/>
      <w:divBdr>
        <w:top w:val="none" w:sz="0" w:space="0" w:color="auto"/>
        <w:left w:val="none" w:sz="0" w:space="0" w:color="auto"/>
        <w:bottom w:val="none" w:sz="0" w:space="0" w:color="auto"/>
        <w:right w:val="none" w:sz="0" w:space="0" w:color="auto"/>
      </w:divBdr>
      <w:divsChild>
        <w:div w:id="1647010603">
          <w:marLeft w:val="907"/>
          <w:marRight w:val="0"/>
          <w:marTop w:val="120"/>
          <w:marBottom w:val="0"/>
          <w:divBdr>
            <w:top w:val="none" w:sz="0" w:space="0" w:color="auto"/>
            <w:left w:val="none" w:sz="0" w:space="0" w:color="auto"/>
            <w:bottom w:val="none" w:sz="0" w:space="0" w:color="auto"/>
            <w:right w:val="none" w:sz="0" w:space="0" w:color="auto"/>
          </w:divBdr>
        </w:div>
        <w:div w:id="451435864">
          <w:marLeft w:val="907"/>
          <w:marRight w:val="0"/>
          <w:marTop w:val="120"/>
          <w:marBottom w:val="0"/>
          <w:divBdr>
            <w:top w:val="none" w:sz="0" w:space="0" w:color="auto"/>
            <w:left w:val="none" w:sz="0" w:space="0" w:color="auto"/>
            <w:bottom w:val="none" w:sz="0" w:space="0" w:color="auto"/>
            <w:right w:val="none" w:sz="0" w:space="0" w:color="auto"/>
          </w:divBdr>
        </w:div>
        <w:div w:id="499542068">
          <w:marLeft w:val="907"/>
          <w:marRight w:val="0"/>
          <w:marTop w:val="120"/>
          <w:marBottom w:val="0"/>
          <w:divBdr>
            <w:top w:val="none" w:sz="0" w:space="0" w:color="auto"/>
            <w:left w:val="none" w:sz="0" w:space="0" w:color="auto"/>
            <w:bottom w:val="none" w:sz="0" w:space="0" w:color="auto"/>
            <w:right w:val="none" w:sz="0" w:space="0" w:color="auto"/>
          </w:divBdr>
        </w:div>
        <w:div w:id="72627021">
          <w:marLeft w:val="907"/>
          <w:marRight w:val="0"/>
          <w:marTop w:val="120"/>
          <w:marBottom w:val="0"/>
          <w:divBdr>
            <w:top w:val="none" w:sz="0" w:space="0" w:color="auto"/>
            <w:left w:val="none" w:sz="0" w:space="0" w:color="auto"/>
            <w:bottom w:val="none" w:sz="0" w:space="0" w:color="auto"/>
            <w:right w:val="none" w:sz="0" w:space="0" w:color="auto"/>
          </w:divBdr>
        </w:div>
        <w:div w:id="2059818257">
          <w:marLeft w:val="907"/>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B0A76-17E8-9545-835F-BAD25C473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Microsoft Office User</cp:lastModifiedBy>
  <cp:revision>3</cp:revision>
  <cp:lastPrinted>2019-02-18T14:39:00Z</cp:lastPrinted>
  <dcterms:created xsi:type="dcterms:W3CDTF">2019-08-12T16:40:00Z</dcterms:created>
  <dcterms:modified xsi:type="dcterms:W3CDTF">2019-08-12T16:45:00Z</dcterms:modified>
</cp:coreProperties>
</file>